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jc w:val="center"/>
        <w:rPr>
          <w:b w:val="1"/>
          <w:color w:val="0000ff"/>
          <w:sz w:val="36"/>
          <w:szCs w:val="36"/>
        </w:rPr>
      </w:pPr>
      <w:r w:rsidDel="00000000" w:rsidR="00000000" w:rsidRPr="00000000">
        <w:rPr>
          <w:b w:val="1"/>
          <w:color w:val="0000ff"/>
          <w:sz w:val="36"/>
          <w:szCs w:val="36"/>
          <w:rtl w:val="0"/>
        </w:rPr>
        <w:t xml:space="preserve">ANGLICKÝ JAZYK - I. období (1. – 2. ročník)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rPr>
          <w:color w:val="0000ff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left="0" w:right="0" w:firstLine="720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předmětu 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left="0" w:right="0"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Výuka tvoří úvod do cizojazyčného vzdělávání žáků. V tomto období je nejdůležitější probouzení zájmu o výuku angličtiny a vytváření kladného vztahu k cizímu jazyku. Hodiny angličtiny musí být v průběhu celého roku prostoupeny hrami a písničkami, zajímavostmi a poutavými činnostmi pro žáky. K tomu využíváme z receptivních, produktivních a interaktivních řečových dovedností pouze: porozumění obrázku, poslech, opakování slov a krátkých vět, jednoduchá dramatizace, rozhovor.</w:t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left="0" w:right="0"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Výuka navazuje na učivo prvního ročníku a je postupně rozšiřována s ohledem na věk dětí a na jejich jazykovou vyspělost. Dosavadní receptivní, produktivní a interaktivní řečové dovednosti jsou obohaceny o porozumění známým slovům a jednoduchých textů, o chápání obsahu a smyslu jednoduché, pomalé a pečlivě vyslovované konverzace osob s dostatkem času pro porozumění, o sestavování jednoduchých sdělení týkajících se situací souvisejících s životem v rodině, škole a nejbližším okolí žáků.</w:t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ind w:left="0" w:right="0" w:firstLine="720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motivovat žáky k zájmu o anglický jazyk a probouzet u nich kladný vztah a přístup k anglickému jazyku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učit se vnímat odlišnost anglického jazyka od mateřského jazyka, napodobovat melodii a rytmus (říkanky, písničky, básničky)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vést žáka k aktivitě při výuce anglického jazyka a ke schopnosti jednoduše komunikovat a využívat přitom prvních poznaných slov a frází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seznamovat žáky s významem a využitím angličtiny pro život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reagovat na jednoduché pokyny v anglickém jazyce a porozumět jim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získávat první poznatky o anglicky mluvících zemích činnostní formou učit žáky základní slovní zásobu používanou v jim blízkém životě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seznamovat se s pravidly výslovnosti a postupně je používat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prostřednictvím názorných forem a ukázek (obrázky, předměty) vytvářet a nacvičovat první krátké rozhovory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 pomocí audiovizuální techniky a manuálních činností zahrnutých v pracovním sešitě procvičovat základní slovní zásobu, gramatiku a zdvořilostní fráze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spacing w:line="36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vést žáky ke schopnostem čtení a porozumění krátkých a jednoduchých textů </w:t>
      </w:r>
    </w:p>
    <w:p w:rsidR="00000000" w:rsidDel="00000000" w:rsidP="00000000" w:rsidRDefault="00000000" w:rsidRPr="00000000" w14:paraId="00000012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line="360" w:lineRule="auto"/>
        <w:ind w:left="0" w:right="0"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ve skupinách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5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ve dvojicích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Projektová práce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5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Účast v soutěžích</w:t>
      </w:r>
    </w:p>
    <w:p w:rsidR="00000000" w:rsidDel="00000000" w:rsidP="00000000" w:rsidRDefault="00000000" w:rsidRPr="00000000" w14:paraId="00000018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spacing w:line="360" w:lineRule="auto"/>
        <w:ind w:left="0" w:right="0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Dramatizace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Rozhovory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Využívání didaktických her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Využití názorných pomůcek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Prezentace básní, písní, rapů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Poslechová cvičení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Využívání mediálních pomůcek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se slovníky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Prezentace vlastních výtvorů žáků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Využití internetu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Využití dostupného tisku</w:t>
      </w:r>
    </w:p>
    <w:p w:rsidR="00000000" w:rsidDel="00000000" w:rsidP="00000000" w:rsidRDefault="00000000" w:rsidRPr="00000000" w14:paraId="00000025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360" w:lineRule="auto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 </w:t>
      </w:r>
    </w:p>
    <w:p w:rsidR="00000000" w:rsidDel="00000000" w:rsidP="00000000" w:rsidRDefault="00000000" w:rsidRPr="00000000" w14:paraId="00000028">
      <w:pPr>
        <w:pageBreakBefore w:val="0"/>
        <w:spacing w:line="360" w:lineRule="auto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je seznámen se zvukovou podobou cizího jazyka </w:t>
      </w:r>
    </w:p>
    <w:p w:rsidR="00000000" w:rsidDel="00000000" w:rsidP="00000000" w:rsidRDefault="00000000" w:rsidRPr="00000000" w14:paraId="00000029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13.0" w:type="dxa"/>
        <w:jc w:val="left"/>
        <w:tblInd w:w="-21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4699"/>
        <w:gridCol w:w="4699"/>
        <w:gridCol w:w="6215"/>
        <w:tblGridChange w:id="0">
          <w:tblGrid>
            <w:gridCol w:w="4699"/>
            <w:gridCol w:w="4699"/>
            <w:gridCol w:w="621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pageBreakBefore w:val="0"/>
              <w:spacing w:line="360" w:lineRule="auto"/>
              <w:rPr>
                <w:b w:val="1"/>
                <w:color w:val="00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00ff"/>
                <w:sz w:val="56"/>
                <w:szCs w:val="56"/>
                <w:rtl w:val="0"/>
              </w:rPr>
              <w:t xml:space="preserve">1. - 2. ročník</w:t>
            </w:r>
          </w:p>
        </w:tc>
        <w:tc>
          <w:tcPr>
            <w:gridSpan w:val="2"/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3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pStyle w:val="Heading1"/>
              <w:pageBreakBefore w:val="0"/>
              <w:numPr>
                <w:ilvl w:val="0"/>
                <w:numId w:val="3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Style w:val="Heading1"/>
              <w:pageBreakBefore w:val="0"/>
              <w:numPr>
                <w:ilvl w:val="0"/>
                <w:numId w:val="3"/>
              </w:numPr>
              <w:spacing w:line="360" w:lineRule="auto"/>
              <w:ind w:left="432" w:hanging="43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schopen reagovat na pozdravení při setkání či loučení</w:t>
            </w:r>
          </w:p>
          <w:p w:rsidR="00000000" w:rsidDel="00000000" w:rsidP="00000000" w:rsidRDefault="00000000" w:rsidRPr="00000000" w14:paraId="00000041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Spojení přídavného a podstatného jména</w:t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4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Poznávání ve skupině, utváření vztahů. </w:t>
            </w:r>
          </w:p>
          <w:p w:rsidR="00000000" w:rsidDel="00000000" w:rsidP="00000000" w:rsidRDefault="00000000" w:rsidRPr="00000000" w14:paraId="0000004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Při tvorbě jednoduchých dialogů se žáci učí komunikaci v různých situacích.</w:t>
            </w:r>
          </w:p>
          <w:p w:rsidR="00000000" w:rsidDel="00000000" w:rsidP="00000000" w:rsidRDefault="00000000" w:rsidRPr="00000000" w14:paraId="0000004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4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Vnímání odlišnosti anglického a mateřského jazyka, vytváření zájmu a kladného vztahu k cizímu jazyku.</w:t>
            </w:r>
          </w:p>
          <w:p w:rsidR="00000000" w:rsidDel="00000000" w:rsidP="00000000" w:rsidRDefault="00000000" w:rsidRPr="00000000" w14:paraId="0000004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4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Získávání prvních poznatků o anglicky mluvících zemích, kulturní dědictví. </w:t>
            </w:r>
          </w:p>
          <w:p w:rsidR="00000000" w:rsidDel="00000000" w:rsidP="00000000" w:rsidRDefault="00000000" w:rsidRPr="00000000" w14:paraId="0000004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Vedeme žáky k toleranci a porozumění jiným národům a národnostním menšinám.</w:t>
            </w:r>
          </w:p>
          <w:p w:rsidR="00000000" w:rsidDel="00000000" w:rsidP="00000000" w:rsidRDefault="00000000" w:rsidRPr="00000000" w14:paraId="0000004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5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Seznamujeme žáky s významem a využitím angličtiny pro život v Evropské unii i mimo ni. 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požádá o něco, poděkuje a umí specifikovat určitý počet</w:t>
            </w:r>
          </w:p>
          <w:p w:rsidR="00000000" w:rsidDel="00000000" w:rsidP="00000000" w:rsidRDefault="00000000" w:rsidRPr="00000000" w14:paraId="00000052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Nácvik základních číslovek prostřednictvím písniček, říkadel a her</w:t>
            </w:r>
          </w:p>
          <w:p w:rsidR="00000000" w:rsidDel="00000000" w:rsidP="00000000" w:rsidRDefault="00000000" w:rsidRPr="00000000" w14:paraId="0000005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 schopen nejjednodušší formou konverzovat s kamarádem – cizincem, umí se představit a zeptat na jméno, </w:t>
            </w:r>
          </w:p>
          <w:p w:rsidR="00000000" w:rsidDel="00000000" w:rsidP="00000000" w:rsidRDefault="00000000" w:rsidRPr="00000000" w14:paraId="00000057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Náhled do problematiky, která bude postupně vyučována v následujících obdobích</w:t>
            </w:r>
          </w:p>
          <w:p w:rsidR="00000000" w:rsidDel="00000000" w:rsidP="00000000" w:rsidRDefault="00000000" w:rsidRPr="00000000" w14:paraId="0000005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rozumí jednoduchým pokynům a dovede je plnit</w:t>
            </w:r>
          </w:p>
          <w:p w:rsidR="00000000" w:rsidDel="00000000" w:rsidP="00000000" w:rsidRDefault="00000000" w:rsidRPr="00000000" w14:paraId="0000005C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Jednoduché věty a pokyny ve třídě</w:t>
            </w:r>
          </w:p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0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čte s porozuměním jednoduchý text</w:t>
            </w:r>
          </w:p>
          <w:p w:rsidR="00000000" w:rsidDel="00000000" w:rsidP="00000000" w:rsidRDefault="00000000" w:rsidRPr="00000000" w14:paraId="00000061">
            <w:pPr>
              <w:pageBreakBefore w:val="0"/>
              <w:spacing w:line="360" w:lineRule="auto"/>
              <w:ind w:left="72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Určování odlišných hlásek ve výslovnosti anglických slov</w:t>
            </w:r>
          </w:p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Seznamování se s odlišným pravopisem</w:t>
            </w:r>
          </w:p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Seznamování s anglickými hláskami na základě názvů barev, značek a čísel</w:t>
            </w:r>
          </w:p>
          <w:p w:rsidR="00000000" w:rsidDel="00000000" w:rsidP="00000000" w:rsidRDefault="00000000" w:rsidRPr="00000000" w14:paraId="0000006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Nacvičujeme správnou výslovnost a čtení celých vět na krátkých příbězích</w:t>
            </w:r>
          </w:p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Postupně nacvičujeme čtení fonetického přepisu angličtiny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4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8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zpaměti reprodukuje jednoduché říkanky, básničky a písničky v angličtině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nacvičujeme velmi jednoduché básničky, písničky a říkadla (žáci je mohou obměňovat s využitím osvojené slovní </w:t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zásoby)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pageBreakBefore w:val="0"/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432" w:hanging="432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